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D1" w:rsidRPr="00A513D1" w:rsidRDefault="00A513D1" w:rsidP="00A513D1">
      <w:pPr>
        <w:pStyle w:val="2"/>
        <w:shd w:val="clear" w:color="auto" w:fill="FFFFFF"/>
        <w:spacing w:before="0" w:line="360" w:lineRule="atLeast"/>
        <w:ind w:left="-150" w:right="-30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0"/>
          <w:shd w:val="clear" w:color="auto" w:fill="FFFFFF"/>
        </w:rPr>
      </w:pPr>
      <w:r w:rsidRPr="00A513D1">
        <w:rPr>
          <w:rFonts w:ascii="Times New Roman" w:eastAsia="Times New Roman" w:hAnsi="Times New Roman" w:cs="Times New Roman"/>
          <w:bCs w:val="0"/>
          <w:color w:val="000000"/>
          <w:sz w:val="28"/>
          <w:szCs w:val="20"/>
          <w:shd w:val="clear" w:color="auto" w:fill="FFFFFF"/>
        </w:rPr>
        <w:fldChar w:fldCharType="begin"/>
      </w:r>
      <w:r w:rsidRPr="00A513D1">
        <w:rPr>
          <w:rFonts w:ascii="Times New Roman" w:eastAsia="Times New Roman" w:hAnsi="Times New Roman" w:cs="Times New Roman"/>
          <w:bCs w:val="0"/>
          <w:color w:val="000000"/>
          <w:sz w:val="28"/>
          <w:szCs w:val="20"/>
          <w:shd w:val="clear" w:color="auto" w:fill="FFFFFF"/>
        </w:rPr>
        <w:instrText xml:space="preserve"> HYPERLINK "https://delta-eco.ru/drugoe/problema-utilizatsii-othodov-v-sovremennom-mire.html" \t "_blank" </w:instrText>
      </w:r>
      <w:r w:rsidRPr="00A513D1">
        <w:rPr>
          <w:rFonts w:ascii="Times New Roman" w:eastAsia="Times New Roman" w:hAnsi="Times New Roman" w:cs="Times New Roman"/>
          <w:bCs w:val="0"/>
          <w:color w:val="000000"/>
          <w:sz w:val="28"/>
          <w:szCs w:val="20"/>
          <w:shd w:val="clear" w:color="auto" w:fill="FFFFFF"/>
        </w:rPr>
        <w:fldChar w:fldCharType="separate"/>
      </w:r>
      <w:r w:rsidRPr="00A513D1">
        <w:rPr>
          <w:rFonts w:ascii="Times New Roman" w:eastAsia="Times New Roman" w:hAnsi="Times New Roman" w:cs="Times New Roman"/>
          <w:bCs w:val="0"/>
          <w:color w:val="000000"/>
          <w:sz w:val="28"/>
          <w:szCs w:val="20"/>
          <w:shd w:val="clear" w:color="auto" w:fill="FFFFFF"/>
        </w:rPr>
        <w:t>ПРОБЛЕМА УТИЛИЗАЦИИ ОТХОДОВ В СОВРЕМЕННОМ МИРЕ</w:t>
      </w:r>
    </w:p>
    <w:p w:rsidR="00D154AF" w:rsidRDefault="00A513D1" w:rsidP="00A513D1">
      <w:pPr>
        <w:pStyle w:val="2"/>
        <w:shd w:val="clear" w:color="auto" w:fill="FFFFFF"/>
        <w:spacing w:before="0" w:line="360" w:lineRule="atLeast"/>
        <w:jc w:val="center"/>
        <w:rPr>
          <w:sz w:val="28"/>
          <w:szCs w:val="28"/>
        </w:rPr>
      </w:pPr>
      <w:r w:rsidRPr="00A513D1">
        <w:rPr>
          <w:rFonts w:ascii="Times New Roman" w:eastAsia="Times New Roman" w:hAnsi="Times New Roman" w:cs="Times New Roman"/>
          <w:bCs w:val="0"/>
          <w:color w:val="000000"/>
          <w:sz w:val="28"/>
          <w:szCs w:val="20"/>
          <w:shd w:val="clear" w:color="auto" w:fill="FFFFFF"/>
        </w:rPr>
        <w:fldChar w:fldCharType="end"/>
      </w:r>
      <w:bookmarkStart w:id="0" w:name="_GoBack"/>
      <w:bookmarkEnd w:id="0"/>
    </w:p>
    <w:p w:rsidR="00D71ABF" w:rsidRPr="00D154AF" w:rsidRDefault="00921153" w:rsidP="004E6A46">
      <w:pPr>
        <w:shd w:val="clear" w:color="auto" w:fill="FFFFFF"/>
        <w:ind w:left="4536"/>
        <w:jc w:val="right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Пшенченко</w:t>
      </w:r>
      <w:proofErr w:type="spellEnd"/>
      <w:r>
        <w:rPr>
          <w:b/>
          <w:sz w:val="28"/>
          <w:szCs w:val="28"/>
        </w:rPr>
        <w:t xml:space="preserve"> В.К.</w:t>
      </w:r>
      <w:r w:rsidR="00D154AF">
        <w:rPr>
          <w:sz w:val="28"/>
          <w:szCs w:val="28"/>
        </w:rPr>
        <w:t xml:space="preserve"> </w:t>
      </w:r>
      <w:r w:rsidR="00D71ABF" w:rsidRPr="00D154AF">
        <w:rPr>
          <w:sz w:val="28"/>
          <w:szCs w:val="28"/>
        </w:rPr>
        <w:t xml:space="preserve"> – студент I</w:t>
      </w:r>
      <w:r w:rsidR="008A03D9" w:rsidRPr="00D154AF">
        <w:rPr>
          <w:sz w:val="28"/>
          <w:szCs w:val="28"/>
        </w:rPr>
        <w:t>II</w:t>
      </w:r>
      <w:r w:rsidR="00D71ABF" w:rsidRPr="00D154AF">
        <w:rPr>
          <w:sz w:val="28"/>
          <w:szCs w:val="28"/>
        </w:rPr>
        <w:t xml:space="preserve"> курса, </w:t>
      </w:r>
    </w:p>
    <w:p w:rsidR="004E6A46" w:rsidRDefault="00D71ABF" w:rsidP="004E6A46">
      <w:pPr>
        <w:shd w:val="clear" w:color="auto" w:fill="FFFFFF"/>
        <w:ind w:left="4536"/>
        <w:jc w:val="right"/>
        <w:rPr>
          <w:sz w:val="28"/>
          <w:szCs w:val="28"/>
        </w:rPr>
      </w:pPr>
      <w:proofErr w:type="spellStart"/>
      <w:r w:rsidRPr="003436E1">
        <w:rPr>
          <w:b/>
          <w:sz w:val="28"/>
          <w:szCs w:val="28"/>
        </w:rPr>
        <w:t>Солосенко</w:t>
      </w:r>
      <w:proofErr w:type="spellEnd"/>
      <w:r w:rsidRPr="003436E1">
        <w:rPr>
          <w:b/>
          <w:sz w:val="28"/>
          <w:szCs w:val="28"/>
        </w:rPr>
        <w:t xml:space="preserve"> Н.П.</w:t>
      </w:r>
      <w:r w:rsidRPr="00D154AF">
        <w:rPr>
          <w:sz w:val="28"/>
          <w:szCs w:val="28"/>
        </w:rPr>
        <w:t xml:space="preserve"> – руководитель, преподаватель спец</w:t>
      </w:r>
      <w:r w:rsidR="004E6A46">
        <w:rPr>
          <w:sz w:val="28"/>
          <w:szCs w:val="28"/>
        </w:rPr>
        <w:t xml:space="preserve">иальных </w:t>
      </w:r>
      <w:r w:rsidRPr="00D154AF">
        <w:rPr>
          <w:sz w:val="28"/>
          <w:szCs w:val="28"/>
        </w:rPr>
        <w:t xml:space="preserve">металлургических дисциплин </w:t>
      </w:r>
    </w:p>
    <w:p w:rsidR="00A40DED" w:rsidRDefault="00D71ABF" w:rsidP="004E6A46">
      <w:pPr>
        <w:shd w:val="clear" w:color="auto" w:fill="FFFFFF"/>
        <w:ind w:left="4536"/>
        <w:jc w:val="right"/>
        <w:rPr>
          <w:sz w:val="28"/>
          <w:szCs w:val="28"/>
        </w:rPr>
      </w:pPr>
      <w:r w:rsidRPr="00D154AF">
        <w:rPr>
          <w:sz w:val="28"/>
          <w:szCs w:val="28"/>
        </w:rPr>
        <w:t>ОСП «Индустриальный техникум» ГОУ ВО ЛНР «</w:t>
      </w:r>
      <w:proofErr w:type="spellStart"/>
      <w:r w:rsidRPr="00D154AF">
        <w:rPr>
          <w:sz w:val="28"/>
          <w:szCs w:val="28"/>
        </w:rPr>
        <w:t>ДонГТ</w:t>
      </w:r>
      <w:r w:rsidR="00A40DED">
        <w:rPr>
          <w:sz w:val="28"/>
          <w:szCs w:val="28"/>
        </w:rPr>
        <w:t>И</w:t>
      </w:r>
      <w:proofErr w:type="spellEnd"/>
      <w:r w:rsidRPr="00D154AF">
        <w:rPr>
          <w:sz w:val="28"/>
          <w:szCs w:val="28"/>
        </w:rPr>
        <w:t xml:space="preserve">», </w:t>
      </w:r>
    </w:p>
    <w:p w:rsidR="004E6A46" w:rsidRDefault="00D71ABF" w:rsidP="004E6A46">
      <w:pPr>
        <w:shd w:val="clear" w:color="auto" w:fill="FFFFFF"/>
        <w:ind w:left="4536"/>
        <w:jc w:val="right"/>
        <w:rPr>
          <w:sz w:val="28"/>
          <w:szCs w:val="28"/>
        </w:rPr>
      </w:pPr>
      <w:r w:rsidRPr="00D154AF">
        <w:rPr>
          <w:sz w:val="28"/>
          <w:szCs w:val="28"/>
        </w:rPr>
        <w:t xml:space="preserve">г. Алчевск, </w:t>
      </w:r>
    </w:p>
    <w:p w:rsidR="00D71ABF" w:rsidRPr="00921153" w:rsidRDefault="004E6A46" w:rsidP="004E6A46">
      <w:pPr>
        <w:shd w:val="clear" w:color="auto" w:fill="FFFFFF"/>
        <w:ind w:left="4536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proofErr w:type="gramEnd"/>
      <w:r w:rsidRPr="00921153">
        <w:rPr>
          <w:sz w:val="28"/>
          <w:szCs w:val="28"/>
        </w:rPr>
        <w:t>-</w:t>
      </w:r>
      <w:r w:rsidRPr="00CE7D49">
        <w:rPr>
          <w:sz w:val="28"/>
          <w:szCs w:val="28"/>
          <w:lang w:val="en-US"/>
        </w:rPr>
        <w:t>mail</w:t>
      </w:r>
      <w:r w:rsidRPr="00921153">
        <w:rPr>
          <w:sz w:val="28"/>
          <w:szCs w:val="28"/>
        </w:rPr>
        <w:t xml:space="preserve">: </w:t>
      </w:r>
      <w:hyperlink r:id="rId8" w:history="1">
        <w:r w:rsidR="003436E1" w:rsidRPr="004E6A46">
          <w:rPr>
            <w:rStyle w:val="ad"/>
            <w:sz w:val="27"/>
            <w:szCs w:val="27"/>
            <w:lang w:val="en-US"/>
          </w:rPr>
          <w:t>itdongtu</w:t>
        </w:r>
        <w:r w:rsidR="003436E1" w:rsidRPr="00921153">
          <w:rPr>
            <w:rStyle w:val="ad"/>
            <w:sz w:val="27"/>
            <w:szCs w:val="27"/>
          </w:rPr>
          <w:t>@</w:t>
        </w:r>
        <w:r w:rsidR="003436E1" w:rsidRPr="004E6A46">
          <w:rPr>
            <w:rStyle w:val="ad"/>
            <w:sz w:val="27"/>
            <w:szCs w:val="27"/>
            <w:lang w:val="en-US"/>
          </w:rPr>
          <w:t>yandex</w:t>
        </w:r>
        <w:r w:rsidR="003436E1" w:rsidRPr="00921153">
          <w:rPr>
            <w:rStyle w:val="ad"/>
            <w:sz w:val="27"/>
            <w:szCs w:val="27"/>
          </w:rPr>
          <w:t>.</w:t>
        </w:r>
        <w:proofErr w:type="spellStart"/>
        <w:r w:rsidR="003436E1" w:rsidRPr="004E6A46">
          <w:rPr>
            <w:rStyle w:val="ad"/>
            <w:sz w:val="27"/>
            <w:szCs w:val="27"/>
            <w:lang w:val="en-US"/>
          </w:rPr>
          <w:t>ru</w:t>
        </w:r>
        <w:proofErr w:type="spellEnd"/>
      </w:hyperlink>
      <w:r w:rsidR="003436E1" w:rsidRPr="00921153">
        <w:rPr>
          <w:color w:val="000000"/>
          <w:sz w:val="27"/>
          <w:szCs w:val="27"/>
        </w:rPr>
        <w:t xml:space="preserve"> </w:t>
      </w:r>
    </w:p>
    <w:p w:rsidR="00D71ABF" w:rsidRPr="00921153" w:rsidRDefault="00D71ABF" w:rsidP="003436E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04990" w:rsidRPr="004E6A46" w:rsidRDefault="004E6A46" w:rsidP="008A03D9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E6A46">
        <w:rPr>
          <w:b/>
          <w:i/>
          <w:sz w:val="28"/>
          <w:szCs w:val="28"/>
        </w:rPr>
        <w:t>Аннотация:</w:t>
      </w:r>
      <w:r w:rsidRPr="004E6A46">
        <w:rPr>
          <w:b/>
          <w:sz w:val="28"/>
          <w:szCs w:val="28"/>
        </w:rPr>
        <w:t xml:space="preserve"> </w:t>
      </w:r>
      <w:r w:rsidR="00E04990" w:rsidRPr="004E6A46">
        <w:rPr>
          <w:iCs/>
          <w:sz w:val="32"/>
          <w:szCs w:val="28"/>
        </w:rPr>
        <w:t xml:space="preserve"> </w:t>
      </w:r>
      <w:r w:rsidR="008A03D9" w:rsidRPr="004E6A46">
        <w:rPr>
          <w:i/>
          <w:iCs/>
          <w:sz w:val="28"/>
          <w:szCs w:val="28"/>
        </w:rPr>
        <w:t>Захоронение Т</w:t>
      </w:r>
      <w:r w:rsidR="009A3C55" w:rsidRPr="004E6A46">
        <w:rPr>
          <w:i/>
          <w:iCs/>
          <w:sz w:val="28"/>
          <w:szCs w:val="28"/>
        </w:rPr>
        <w:t>К</w:t>
      </w:r>
      <w:r w:rsidR="008A03D9" w:rsidRPr="004E6A46">
        <w:rPr>
          <w:i/>
          <w:iCs/>
          <w:sz w:val="28"/>
          <w:szCs w:val="28"/>
        </w:rPr>
        <w:t>О – это способ утилизации твердых коммунальных (бытовых) отходов, при котором они размещаются на специально отведенных полигонах, называемых объектами захоронения. К настоящему времени этот вопрос занимает особое место ввиду неблагоприятной экологической обстановки. Задача правительства снизить процент такой утилизации ТКО, перенаправить большую часть мусора на переработку.</w:t>
      </w:r>
      <w:r w:rsidR="00A40DED" w:rsidRPr="004E6A46">
        <w:rPr>
          <w:i/>
          <w:color w:val="000000"/>
          <w:sz w:val="28"/>
          <w:szCs w:val="20"/>
          <w:shd w:val="clear" w:color="auto" w:fill="FFFFFF"/>
        </w:rPr>
        <w:t xml:space="preserve"> В изучении данной проблемы были рассмотрены современные методы снижения техногенной нагрузки на компоненты природной среды при строительстве и эксплуатации полигонов ТКО и возможности их применения на мусоросортировочном комплексе.</w:t>
      </w:r>
    </w:p>
    <w:p w:rsidR="004E6A46" w:rsidRPr="004E6A46" w:rsidRDefault="004E6A46" w:rsidP="009A3C5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E6A46">
        <w:rPr>
          <w:b/>
          <w:i/>
          <w:sz w:val="28"/>
          <w:szCs w:val="28"/>
        </w:rPr>
        <w:t>Ключевые слова:</w:t>
      </w:r>
      <w:r w:rsidR="00D23BEA">
        <w:rPr>
          <w:b/>
          <w:i/>
          <w:sz w:val="28"/>
          <w:szCs w:val="28"/>
        </w:rPr>
        <w:t xml:space="preserve"> </w:t>
      </w:r>
      <w:r w:rsidR="00D23BEA" w:rsidRPr="00D23BEA">
        <w:rPr>
          <w:i/>
          <w:sz w:val="28"/>
          <w:szCs w:val="28"/>
        </w:rPr>
        <w:t>захоронение, полигон, твердые бытовые отходы,</w:t>
      </w:r>
      <w:r w:rsidR="00D23BEA" w:rsidRPr="00D23BEA">
        <w:rPr>
          <w:i/>
          <w:color w:val="000000"/>
          <w:sz w:val="28"/>
          <w:szCs w:val="20"/>
          <w:shd w:val="clear" w:color="auto" w:fill="FFFFFF"/>
        </w:rPr>
        <w:t xml:space="preserve"> </w:t>
      </w:r>
      <w:r w:rsidR="00D23BEA" w:rsidRPr="00D23BEA">
        <w:rPr>
          <w:i/>
          <w:color w:val="000000"/>
          <w:sz w:val="28"/>
          <w:szCs w:val="20"/>
          <w:shd w:val="clear" w:color="auto" w:fill="FFFFFF"/>
        </w:rPr>
        <w:t>метод</w:t>
      </w:r>
      <w:r w:rsidR="00D23BEA" w:rsidRPr="00D23BEA">
        <w:rPr>
          <w:i/>
          <w:color w:val="000000"/>
          <w:sz w:val="28"/>
          <w:szCs w:val="20"/>
          <w:shd w:val="clear" w:color="auto" w:fill="FFFFFF"/>
        </w:rPr>
        <w:t>ы</w:t>
      </w:r>
      <w:r w:rsidR="00D23BEA" w:rsidRPr="00D23BEA">
        <w:rPr>
          <w:i/>
          <w:color w:val="000000"/>
          <w:sz w:val="28"/>
          <w:szCs w:val="20"/>
          <w:shd w:val="clear" w:color="auto" w:fill="FFFFFF"/>
        </w:rPr>
        <w:t xml:space="preserve"> защиты окружающей среды</w:t>
      </w:r>
      <w:r w:rsidR="00D23BEA" w:rsidRPr="00D23BEA">
        <w:rPr>
          <w:i/>
          <w:color w:val="000000"/>
          <w:sz w:val="28"/>
          <w:szCs w:val="20"/>
          <w:shd w:val="clear" w:color="auto" w:fill="FFFFFF"/>
        </w:rPr>
        <w:t>.</w:t>
      </w:r>
    </w:p>
    <w:p w:rsidR="00D23BEA" w:rsidRDefault="00D23BEA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</w:p>
    <w:p w:rsidR="009A3C55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 xml:space="preserve">Одной из нерешенных задач на региональном уровне является создание рациональной схемы, позволяющей минимизировать количество </w:t>
      </w:r>
      <w:proofErr w:type="spellStart"/>
      <w:r w:rsidRPr="005D5861">
        <w:rPr>
          <w:color w:val="000000"/>
          <w:sz w:val="28"/>
          <w:szCs w:val="20"/>
          <w:shd w:val="clear" w:color="auto" w:fill="FFFFFF"/>
        </w:rPr>
        <w:t>захораниваемых</w:t>
      </w:r>
      <w:proofErr w:type="spellEnd"/>
      <w:r w:rsidRPr="005D5861">
        <w:rPr>
          <w:color w:val="000000"/>
          <w:sz w:val="28"/>
          <w:szCs w:val="20"/>
          <w:shd w:val="clear" w:color="auto" w:fill="FFFFFF"/>
        </w:rPr>
        <w:t xml:space="preserve"> отходов, максимально обеспечив при этом ресурсосбережение. Анализ современных методов снижения техногенной нагрузки от мусороперерабатывающих комплексов и полигонов захоронения ТКО представляет большое значение для осуществления принципов рационального природопользования на территории Луганской Народной Республики. 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lastRenderedPageBreak/>
        <w:t>По периметру полигона в пределах огороженной территории должна быть предусмотрена система сбора поверхностного стока с локальными очистными сооружениями. Поступление загрязненного поверхностного стока в общегородскую систему дождевой канализации или сброс в ближайшие водоемы без очистки не</w:t>
      </w:r>
      <w:r>
        <w:rPr>
          <w:color w:val="000000"/>
          <w:sz w:val="28"/>
          <w:szCs w:val="20"/>
          <w:shd w:val="clear" w:color="auto" w:fill="FFFFFF"/>
        </w:rPr>
        <w:t xml:space="preserve"> </w:t>
      </w:r>
      <w:r w:rsidRPr="005D5861">
        <w:rPr>
          <w:color w:val="000000"/>
          <w:sz w:val="28"/>
          <w:szCs w:val="20"/>
          <w:shd w:val="clear" w:color="auto" w:fill="FFFFFF"/>
        </w:rPr>
        <w:t xml:space="preserve">допускается. Если будут приняты меры по защите окружающей среды, перечисленные в нормативных документах, это позволит снизить негативное воздействие от полигонов ТКО, однако не решит проблему полностью. Известно, что многие хозяйствующие субъекты на полигонах не соблюдают технологии захоронения отходов, </w:t>
      </w:r>
      <w:proofErr w:type="spellStart"/>
      <w:r w:rsidRPr="005D5861">
        <w:rPr>
          <w:color w:val="000000"/>
          <w:sz w:val="28"/>
          <w:szCs w:val="20"/>
          <w:shd w:val="clear" w:color="auto" w:fill="FFFFFF"/>
        </w:rPr>
        <w:t>минимизирующие</w:t>
      </w:r>
      <w:proofErr w:type="spellEnd"/>
      <w:r w:rsidRPr="005D5861">
        <w:rPr>
          <w:color w:val="000000"/>
          <w:sz w:val="28"/>
          <w:szCs w:val="20"/>
          <w:shd w:val="clear" w:color="auto" w:fill="FFFFFF"/>
        </w:rPr>
        <w:t xml:space="preserve"> выбросы загрязняющих веще</w:t>
      </w:r>
      <w:proofErr w:type="gramStart"/>
      <w:r w:rsidRPr="005D5861">
        <w:rPr>
          <w:color w:val="000000"/>
          <w:sz w:val="28"/>
          <w:szCs w:val="20"/>
          <w:shd w:val="clear" w:color="auto" w:fill="FFFFFF"/>
        </w:rPr>
        <w:t>ств в пр</w:t>
      </w:r>
      <w:proofErr w:type="gramEnd"/>
      <w:r w:rsidRPr="005D5861">
        <w:rPr>
          <w:color w:val="000000"/>
          <w:sz w:val="28"/>
          <w:szCs w:val="20"/>
          <w:shd w:val="clear" w:color="auto" w:fill="FFFFFF"/>
        </w:rPr>
        <w:t xml:space="preserve">иродную среду. 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>К современным методам защиты окружающей среды и минимизации вредного воздействия от полигонов захоронения ТКО относятся: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>- герметизация дна, стенок и поверхности тела полигона;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 xml:space="preserve">- </w:t>
      </w:r>
      <w:proofErr w:type="spellStart"/>
      <w:r w:rsidRPr="005D5861">
        <w:rPr>
          <w:color w:val="000000"/>
          <w:sz w:val="28"/>
          <w:szCs w:val="20"/>
          <w:shd w:val="clear" w:color="auto" w:fill="FFFFFF"/>
        </w:rPr>
        <w:t>выполаживание</w:t>
      </w:r>
      <w:proofErr w:type="spellEnd"/>
      <w:r w:rsidRPr="005D5861">
        <w:rPr>
          <w:color w:val="000000"/>
          <w:sz w:val="28"/>
          <w:szCs w:val="20"/>
          <w:shd w:val="clear" w:color="auto" w:fill="FFFFFF"/>
        </w:rPr>
        <w:t xml:space="preserve"> откосов полигона, укладка в виде пирамидальных слоев;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 xml:space="preserve">- укрепление откосов </w:t>
      </w:r>
      <w:proofErr w:type="spellStart"/>
      <w:r w:rsidRPr="005D5861">
        <w:rPr>
          <w:color w:val="000000"/>
          <w:sz w:val="28"/>
          <w:szCs w:val="20"/>
          <w:shd w:val="clear" w:color="auto" w:fill="FFFFFF"/>
        </w:rPr>
        <w:t>георешеткой</w:t>
      </w:r>
      <w:proofErr w:type="spellEnd"/>
      <w:r w:rsidRPr="005D5861">
        <w:rPr>
          <w:color w:val="000000"/>
          <w:sz w:val="28"/>
          <w:szCs w:val="20"/>
          <w:shd w:val="clear" w:color="auto" w:fill="FFFFFF"/>
        </w:rPr>
        <w:t>;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 xml:space="preserve">- создание </w:t>
      </w:r>
      <w:proofErr w:type="spellStart"/>
      <w:r w:rsidRPr="005D5861">
        <w:rPr>
          <w:color w:val="000000"/>
          <w:sz w:val="28"/>
          <w:szCs w:val="20"/>
          <w:shd w:val="clear" w:color="auto" w:fill="FFFFFF"/>
        </w:rPr>
        <w:t>филь</w:t>
      </w:r>
      <w:r w:rsidR="004E6A46">
        <w:rPr>
          <w:color w:val="000000"/>
          <w:sz w:val="28"/>
          <w:szCs w:val="20"/>
          <w:shd w:val="clear" w:color="auto" w:fill="FFFFFF"/>
        </w:rPr>
        <w:t>т</w:t>
      </w:r>
      <w:r w:rsidRPr="005D5861">
        <w:rPr>
          <w:color w:val="000000"/>
          <w:sz w:val="28"/>
          <w:szCs w:val="20"/>
          <w:shd w:val="clear" w:color="auto" w:fill="FFFFFF"/>
        </w:rPr>
        <w:t>рат</w:t>
      </w:r>
      <w:proofErr w:type="gramStart"/>
      <w:r w:rsidRPr="005D5861">
        <w:rPr>
          <w:color w:val="000000"/>
          <w:sz w:val="28"/>
          <w:szCs w:val="20"/>
          <w:shd w:val="clear" w:color="auto" w:fill="FFFFFF"/>
        </w:rPr>
        <w:t>о</w:t>
      </w:r>
      <w:proofErr w:type="spellEnd"/>
      <w:r w:rsidRPr="005D5861">
        <w:rPr>
          <w:color w:val="000000"/>
          <w:sz w:val="28"/>
          <w:szCs w:val="20"/>
          <w:shd w:val="clear" w:color="auto" w:fill="FFFFFF"/>
        </w:rPr>
        <w:t>-</w:t>
      </w:r>
      <w:proofErr w:type="gramEnd"/>
      <w:r w:rsidRPr="005D5861">
        <w:rPr>
          <w:color w:val="000000"/>
          <w:sz w:val="28"/>
          <w:szCs w:val="20"/>
          <w:shd w:val="clear" w:color="auto" w:fill="FFFFFF"/>
        </w:rPr>
        <w:t xml:space="preserve"> и газоотводящей системы, позволяющей осуществлять сбор, очистку и использование в хозяйственно-бытовых целях; 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>- выполнение фундаментов основных технологических зданий и емкостей монолитной плитой с двухслойным гидроизоляционным покрытием с абсолютной водонепроницаемостью;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 xml:space="preserve">- </w:t>
      </w:r>
      <w:proofErr w:type="gramStart"/>
      <w:r w:rsidRPr="005D5861">
        <w:rPr>
          <w:color w:val="000000"/>
          <w:sz w:val="28"/>
          <w:szCs w:val="20"/>
          <w:shd w:val="clear" w:color="auto" w:fill="FFFFFF"/>
        </w:rPr>
        <w:t>контроль за</w:t>
      </w:r>
      <w:proofErr w:type="gramEnd"/>
      <w:r w:rsidRPr="005D5861">
        <w:rPr>
          <w:color w:val="000000"/>
          <w:sz w:val="28"/>
          <w:szCs w:val="20"/>
          <w:shd w:val="clear" w:color="auto" w:fill="FFFFFF"/>
        </w:rPr>
        <w:t xml:space="preserve"> герметичностью и целостностью технологических емкостей;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 xml:space="preserve">- </w:t>
      </w:r>
      <w:proofErr w:type="gramStart"/>
      <w:r w:rsidRPr="005D5861">
        <w:rPr>
          <w:color w:val="000000"/>
          <w:sz w:val="28"/>
          <w:szCs w:val="20"/>
          <w:shd w:val="clear" w:color="auto" w:fill="FFFFFF"/>
        </w:rPr>
        <w:t>контроль за</w:t>
      </w:r>
      <w:proofErr w:type="gramEnd"/>
      <w:r w:rsidRPr="005D5861">
        <w:rPr>
          <w:color w:val="000000"/>
          <w:sz w:val="28"/>
          <w:szCs w:val="20"/>
          <w:shd w:val="clear" w:color="auto" w:fill="FFFFFF"/>
        </w:rPr>
        <w:t xml:space="preserve"> неразрывностью трубопроводов и их изоляционного слоя.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>Одним из способов устройства контурной гидроизоляции полигона является сооружение противофильтрационной завесы по периметру. При создании завесы в грунте до водонепроницаемой толщи</w:t>
      </w:r>
      <w:r>
        <w:rPr>
          <w:color w:val="000000"/>
          <w:sz w:val="28"/>
          <w:szCs w:val="20"/>
          <w:shd w:val="clear" w:color="auto" w:fill="FFFFFF"/>
        </w:rPr>
        <w:t>ны,</w:t>
      </w:r>
      <w:r w:rsidRPr="005D5861">
        <w:rPr>
          <w:color w:val="000000"/>
          <w:sz w:val="28"/>
          <w:szCs w:val="20"/>
          <w:shd w:val="clear" w:color="auto" w:fill="FFFFFF"/>
        </w:rPr>
        <w:t xml:space="preserve"> предварительно бурят под глинистым раствором скважины с шагом 1,5-2 м, затем в них последовательно опускают штангу с подводящими трубопроводами. При подъёме ш</w:t>
      </w:r>
      <w:r>
        <w:rPr>
          <w:color w:val="000000"/>
          <w:sz w:val="28"/>
          <w:szCs w:val="20"/>
          <w:shd w:val="clear" w:color="auto" w:fill="FFFFFF"/>
        </w:rPr>
        <w:t>танги, высоконапорные водо-</w:t>
      </w:r>
      <w:r w:rsidRPr="005D5861">
        <w:rPr>
          <w:color w:val="000000"/>
          <w:sz w:val="28"/>
          <w:szCs w:val="20"/>
          <w:shd w:val="clear" w:color="auto" w:fill="FFFFFF"/>
        </w:rPr>
        <w:t xml:space="preserve">воздушные струи, размывают в </w:t>
      </w:r>
      <w:r w:rsidRPr="005D5861">
        <w:rPr>
          <w:color w:val="000000"/>
          <w:sz w:val="28"/>
          <w:szCs w:val="20"/>
          <w:shd w:val="clear" w:color="auto" w:fill="FFFFFF"/>
        </w:rPr>
        <w:lastRenderedPageBreak/>
        <w:t>грунте прорези до соседних скважин, через которые шлам выносится на поверхность. Одновременно с этим через нижнее отверстие в гидромониторной головке в образовавшуюся прорезь подают тяжелый раствор-заполнитель. Данный метод эффективен для защиты от боковой фильтрации и распространения загрязнения в подземных водах.</w:t>
      </w:r>
    </w:p>
    <w:p w:rsidR="009A3C55" w:rsidRPr="005D5861" w:rsidRDefault="009A3C55" w:rsidP="009A3C55">
      <w:pPr>
        <w:spacing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proofErr w:type="gramStart"/>
      <w:r w:rsidRPr="005D5861">
        <w:rPr>
          <w:color w:val="000000"/>
          <w:sz w:val="28"/>
          <w:szCs w:val="20"/>
          <w:shd w:val="clear" w:color="auto" w:fill="FFFFFF"/>
        </w:rPr>
        <w:t>Эффективным и технол</w:t>
      </w:r>
      <w:r>
        <w:rPr>
          <w:color w:val="000000"/>
          <w:sz w:val="28"/>
          <w:szCs w:val="20"/>
          <w:shd w:val="clear" w:color="auto" w:fill="FFFFFF"/>
        </w:rPr>
        <w:t>огичным материалом, позволяющим</w:t>
      </w:r>
      <w:r w:rsidRPr="005D5861">
        <w:rPr>
          <w:color w:val="000000"/>
          <w:sz w:val="28"/>
          <w:szCs w:val="20"/>
          <w:shd w:val="clear" w:color="auto" w:fill="FFFFFF"/>
        </w:rPr>
        <w:t xml:space="preserve"> выполнить гидроизоляцию бортов и поверхности полигона, являются экраны из полимерных </w:t>
      </w:r>
      <w:proofErr w:type="spellStart"/>
      <w:r w:rsidRPr="005D5861">
        <w:rPr>
          <w:color w:val="000000"/>
          <w:sz w:val="28"/>
          <w:szCs w:val="20"/>
          <w:shd w:val="clear" w:color="auto" w:fill="FFFFFF"/>
        </w:rPr>
        <w:t>геомембран</w:t>
      </w:r>
      <w:proofErr w:type="spellEnd"/>
      <w:r w:rsidRPr="005D5861">
        <w:rPr>
          <w:color w:val="000000"/>
          <w:sz w:val="28"/>
          <w:szCs w:val="20"/>
          <w:shd w:val="clear" w:color="auto" w:fill="FFFFFF"/>
        </w:rPr>
        <w:t xml:space="preserve"> на основе полиэтилена высокой и низкой плотности (поливинилхлоридные</w:t>
      </w:r>
      <w:r>
        <w:rPr>
          <w:color w:val="000000"/>
          <w:sz w:val="28"/>
          <w:szCs w:val="20"/>
          <w:shd w:val="clear" w:color="auto" w:fill="FFFFFF"/>
        </w:rPr>
        <w:t>,</w:t>
      </w:r>
      <w:r w:rsidRPr="005D5861">
        <w:rPr>
          <w:color w:val="000000"/>
          <w:sz w:val="28"/>
          <w:szCs w:val="20"/>
          <w:shd w:val="clear" w:color="auto" w:fill="FFFFFF"/>
        </w:rPr>
        <w:t xml:space="preserve"> полипропиленовые</w:t>
      </w:r>
      <w:r>
        <w:rPr>
          <w:color w:val="000000"/>
          <w:sz w:val="28"/>
          <w:szCs w:val="20"/>
          <w:shd w:val="clear" w:color="auto" w:fill="FFFFFF"/>
        </w:rPr>
        <w:t>)</w:t>
      </w:r>
      <w:r w:rsidRPr="005D5861">
        <w:rPr>
          <w:color w:val="000000"/>
          <w:sz w:val="28"/>
          <w:szCs w:val="20"/>
          <w:shd w:val="clear" w:color="auto" w:fill="FFFFFF"/>
        </w:rPr>
        <w:t>.</w:t>
      </w:r>
      <w:proofErr w:type="gramEnd"/>
      <w:r w:rsidRPr="005D5861">
        <w:rPr>
          <w:color w:val="000000"/>
          <w:sz w:val="28"/>
          <w:szCs w:val="20"/>
          <w:shd w:val="clear" w:color="auto" w:fill="FFFFFF"/>
        </w:rPr>
        <w:t xml:space="preserve"> Полимерные </w:t>
      </w:r>
      <w:proofErr w:type="spellStart"/>
      <w:r w:rsidRPr="005D5861">
        <w:rPr>
          <w:color w:val="000000"/>
          <w:sz w:val="28"/>
          <w:szCs w:val="20"/>
          <w:shd w:val="clear" w:color="auto" w:fill="FFFFFF"/>
        </w:rPr>
        <w:t>геомембраны</w:t>
      </w:r>
      <w:proofErr w:type="spellEnd"/>
      <w:r w:rsidRPr="005D5861">
        <w:rPr>
          <w:color w:val="000000"/>
          <w:sz w:val="28"/>
          <w:szCs w:val="20"/>
          <w:shd w:val="clear" w:color="auto" w:fill="FFFFFF"/>
        </w:rPr>
        <w:t xml:space="preserve"> характеризуются высокими антикоррозийными и гидроизоляционными свойствами, гибкостью, </w:t>
      </w:r>
      <w:proofErr w:type="spellStart"/>
      <w:r w:rsidRPr="005D5861">
        <w:rPr>
          <w:color w:val="000000"/>
          <w:sz w:val="28"/>
          <w:szCs w:val="20"/>
          <w:shd w:val="clear" w:color="auto" w:fill="FFFFFF"/>
        </w:rPr>
        <w:t>трещиностойкостью</w:t>
      </w:r>
      <w:proofErr w:type="spellEnd"/>
      <w:r w:rsidRPr="005D5861">
        <w:rPr>
          <w:color w:val="000000"/>
          <w:sz w:val="28"/>
          <w:szCs w:val="20"/>
          <w:shd w:val="clear" w:color="auto" w:fill="FFFFFF"/>
        </w:rPr>
        <w:t>, химической стойкостью к воздействию широкого спектра загрязняющих веществ, имеют высокие механические характеристики, на свойства материала не оказывают влияния колебания температур. Они обладают высокой технологичностью, простотой транспортировки и укладки. Само по себе качество материала не гарантирует качества и надежности гидроизоляции сооружения, так как существенную роль играет ее технологичность и тщательность укладки пленочных и покровных материалов. Должны применяться такие технологии укладки рулонов и их сварки, которые позволяли бы эффективно контролировать качество производства работ.</w:t>
      </w:r>
    </w:p>
    <w:p w:rsidR="003436E1" w:rsidRDefault="009A3C55" w:rsidP="009A3C55">
      <w:pPr>
        <w:pStyle w:val="af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0"/>
          <w:shd w:val="clear" w:color="auto" w:fill="FFFFFF"/>
        </w:rPr>
      </w:pPr>
      <w:r w:rsidRPr="005D5861">
        <w:rPr>
          <w:color w:val="000000"/>
          <w:sz w:val="28"/>
          <w:szCs w:val="20"/>
          <w:shd w:val="clear" w:color="auto" w:fill="FFFFFF"/>
        </w:rPr>
        <w:t>При помощи современных методов защиты окружающей среды от полигонов захоронения ТКО, можно минимизировать воздействие на подземные и поверхностные воды, атмосферный воздух. Для того</w:t>
      </w:r>
      <w:proofErr w:type="gramStart"/>
      <w:r w:rsidRPr="005D5861">
        <w:rPr>
          <w:color w:val="000000"/>
          <w:sz w:val="28"/>
          <w:szCs w:val="20"/>
          <w:shd w:val="clear" w:color="auto" w:fill="FFFFFF"/>
        </w:rPr>
        <w:t>,</w:t>
      </w:r>
      <w:proofErr w:type="gramEnd"/>
      <w:r w:rsidRPr="005D5861">
        <w:rPr>
          <w:color w:val="000000"/>
          <w:sz w:val="28"/>
          <w:szCs w:val="20"/>
          <w:shd w:val="clear" w:color="auto" w:fill="FFFFFF"/>
        </w:rPr>
        <w:t xml:space="preserve"> чтобы устранить саму проблему чрезмерного накопления несортированных ТКО, требуются меры уже на первоначальном этапе. Снижение количества </w:t>
      </w:r>
      <w:proofErr w:type="spellStart"/>
      <w:r w:rsidRPr="005D5861">
        <w:rPr>
          <w:color w:val="000000"/>
          <w:sz w:val="28"/>
          <w:szCs w:val="20"/>
          <w:shd w:val="clear" w:color="auto" w:fill="FFFFFF"/>
        </w:rPr>
        <w:t>захораниваемых</w:t>
      </w:r>
      <w:proofErr w:type="spellEnd"/>
      <w:r w:rsidRPr="005D5861">
        <w:rPr>
          <w:color w:val="000000"/>
          <w:sz w:val="28"/>
          <w:szCs w:val="20"/>
          <w:shd w:val="clear" w:color="auto" w:fill="FFFFFF"/>
        </w:rPr>
        <w:t xml:space="preserve"> отходов за счет переработки TKO - это основной фактор, влияющий на снижение уровня воздействия полигонов на окружающую среду, так как уменьшится площадь и количество таких объектов. Немаловажным является контроль соблюдения нормативов и стандартов работы объектов, поскольку для сооружения полигонов ТКО требуются </w:t>
      </w:r>
      <w:r w:rsidRPr="005D5861">
        <w:rPr>
          <w:color w:val="000000"/>
          <w:sz w:val="28"/>
          <w:szCs w:val="20"/>
          <w:shd w:val="clear" w:color="auto" w:fill="FFFFFF"/>
        </w:rPr>
        <w:lastRenderedPageBreak/>
        <w:t>современные качественные материалы и высокотехнологичное оборудование.</w:t>
      </w:r>
    </w:p>
    <w:p w:rsidR="00A40DED" w:rsidRDefault="00A40DED" w:rsidP="009A3C55">
      <w:pPr>
        <w:pStyle w:val="af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Cs/>
          <w:sz w:val="28"/>
          <w:szCs w:val="28"/>
        </w:rPr>
      </w:pPr>
    </w:p>
    <w:p w:rsidR="00D154AF" w:rsidRDefault="00D154AF" w:rsidP="003436E1">
      <w:pPr>
        <w:spacing w:line="360" w:lineRule="auto"/>
        <w:jc w:val="center"/>
        <w:rPr>
          <w:b/>
          <w:iCs/>
          <w:sz w:val="28"/>
          <w:szCs w:val="28"/>
        </w:rPr>
      </w:pPr>
      <w:r w:rsidRPr="00D154AF">
        <w:rPr>
          <w:b/>
          <w:iCs/>
          <w:sz w:val="28"/>
          <w:szCs w:val="28"/>
        </w:rPr>
        <w:t>Литература</w:t>
      </w:r>
      <w:r w:rsidR="00A40DED">
        <w:rPr>
          <w:b/>
          <w:iCs/>
          <w:sz w:val="28"/>
          <w:szCs w:val="28"/>
        </w:rPr>
        <w:t>.</w:t>
      </w:r>
    </w:p>
    <w:p w:rsidR="009A3C55" w:rsidRPr="009A3C55" w:rsidRDefault="009A3C55" w:rsidP="00A80A16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9A3C55">
        <w:rPr>
          <w:color w:val="000000"/>
          <w:sz w:val="28"/>
          <w:szCs w:val="28"/>
        </w:rPr>
        <w:t>Кысыыда</w:t>
      </w:r>
      <w:r w:rsidR="004E6A46">
        <w:rPr>
          <w:color w:val="000000"/>
          <w:sz w:val="28"/>
          <w:szCs w:val="28"/>
        </w:rPr>
        <w:t>н</w:t>
      </w:r>
      <w:proofErr w:type="spellEnd"/>
      <w:r w:rsidRPr="009A3C55">
        <w:rPr>
          <w:color w:val="000000"/>
          <w:sz w:val="28"/>
          <w:szCs w:val="28"/>
        </w:rPr>
        <w:t xml:space="preserve"> А.С. Перспективные технологиче</w:t>
      </w:r>
      <w:r w:rsidR="004E6A46">
        <w:rPr>
          <w:color w:val="000000"/>
          <w:sz w:val="28"/>
          <w:szCs w:val="28"/>
        </w:rPr>
        <w:t>ские решения возведения природоо</w:t>
      </w:r>
      <w:r w:rsidRPr="009A3C55">
        <w:rPr>
          <w:color w:val="000000"/>
          <w:sz w:val="28"/>
          <w:szCs w:val="28"/>
        </w:rPr>
        <w:t xml:space="preserve">хранных объектов (полигонов </w:t>
      </w:r>
      <w:proofErr w:type="spellStart"/>
      <w:r w:rsidRPr="009A3C55">
        <w:rPr>
          <w:color w:val="000000"/>
          <w:sz w:val="28"/>
          <w:szCs w:val="28"/>
        </w:rPr>
        <w:t>тко</w:t>
      </w:r>
      <w:proofErr w:type="spellEnd"/>
      <w:r w:rsidRPr="009A3C55">
        <w:rPr>
          <w:color w:val="000000"/>
          <w:sz w:val="28"/>
          <w:szCs w:val="28"/>
        </w:rPr>
        <w:t xml:space="preserve">) / А.С. </w:t>
      </w:r>
      <w:proofErr w:type="spellStart"/>
      <w:r w:rsidRPr="009A3C55">
        <w:rPr>
          <w:color w:val="000000"/>
          <w:sz w:val="28"/>
          <w:szCs w:val="28"/>
        </w:rPr>
        <w:t>Кысыыдан</w:t>
      </w:r>
      <w:proofErr w:type="spellEnd"/>
      <w:r w:rsidRPr="009A3C55">
        <w:rPr>
          <w:color w:val="000000"/>
          <w:sz w:val="28"/>
          <w:szCs w:val="28"/>
        </w:rPr>
        <w:t xml:space="preserve"> // Вестник Тувинского государственного университета. Технические и физико-математические науки. – 2014. – </w:t>
      </w:r>
      <w:r w:rsidR="004E6A46" w:rsidRPr="009A3C55">
        <w:rPr>
          <w:color w:val="000000"/>
          <w:sz w:val="28"/>
          <w:szCs w:val="28"/>
          <w:shd w:val="clear" w:color="auto" w:fill="FFFFFF"/>
        </w:rPr>
        <w:t>№</w:t>
      </w:r>
      <w:r w:rsidRPr="009A3C55">
        <w:rPr>
          <w:color w:val="000000"/>
          <w:sz w:val="28"/>
          <w:szCs w:val="28"/>
        </w:rPr>
        <w:t>3. – с. 113-123.</w:t>
      </w:r>
    </w:p>
    <w:p w:rsidR="00505431" w:rsidRPr="009A3C55" w:rsidRDefault="009A3C55" w:rsidP="003436E1">
      <w:pPr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9A3C55">
        <w:rPr>
          <w:color w:val="000000"/>
          <w:sz w:val="28"/>
          <w:szCs w:val="28"/>
          <w:shd w:val="clear" w:color="auto" w:fill="FFFFFF"/>
        </w:rPr>
        <w:t>Титова А. Оценка влияния полигона тверд</w:t>
      </w:r>
      <w:r w:rsidR="004E6A46">
        <w:rPr>
          <w:color w:val="000000"/>
          <w:sz w:val="28"/>
          <w:szCs w:val="28"/>
          <w:shd w:val="clear" w:color="auto" w:fill="FFFFFF"/>
        </w:rPr>
        <w:t>ых коммунальных отходов на окру</w:t>
      </w:r>
      <w:r w:rsidRPr="009A3C55">
        <w:rPr>
          <w:color w:val="000000"/>
          <w:sz w:val="28"/>
          <w:szCs w:val="28"/>
          <w:shd w:val="clear" w:color="auto" w:fill="FFFFFF"/>
        </w:rPr>
        <w:t>жающую среду с использованием междисциплинарного подхода / А.Г. Титова // Проблемы региональной экологии. – 2019. - №2. – с.53-58.</w:t>
      </w:r>
    </w:p>
    <w:p w:rsidR="00505431" w:rsidRPr="00A80A16" w:rsidRDefault="00505431" w:rsidP="003436E1">
      <w:pPr>
        <w:spacing w:line="360" w:lineRule="auto"/>
        <w:ind w:firstLine="709"/>
        <w:rPr>
          <w:sz w:val="28"/>
          <w:szCs w:val="28"/>
        </w:rPr>
      </w:pPr>
    </w:p>
    <w:p w:rsidR="00505431" w:rsidRPr="00A80A16" w:rsidRDefault="00505431" w:rsidP="003436E1">
      <w:pPr>
        <w:shd w:val="clear" w:color="auto" w:fill="FFFFFF"/>
        <w:tabs>
          <w:tab w:val="left" w:pos="1411"/>
        </w:tabs>
        <w:spacing w:line="360" w:lineRule="auto"/>
        <w:ind w:firstLine="709"/>
        <w:rPr>
          <w:sz w:val="28"/>
          <w:szCs w:val="28"/>
        </w:rPr>
      </w:pPr>
    </w:p>
    <w:p w:rsidR="00521689" w:rsidRPr="00A80A16" w:rsidRDefault="00521689" w:rsidP="003436E1">
      <w:pPr>
        <w:spacing w:line="360" w:lineRule="auto"/>
        <w:ind w:firstLine="709"/>
        <w:rPr>
          <w:sz w:val="28"/>
          <w:szCs w:val="28"/>
        </w:rPr>
      </w:pPr>
    </w:p>
    <w:sectPr w:rsidR="00521689" w:rsidRPr="00A80A16" w:rsidSect="003436E1">
      <w:pgSz w:w="11906" w:h="16838"/>
      <w:pgMar w:top="1134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BC9" w:rsidRDefault="00DA6BC9" w:rsidP="00505431">
      <w:r>
        <w:separator/>
      </w:r>
    </w:p>
  </w:endnote>
  <w:endnote w:type="continuationSeparator" w:id="0">
    <w:p w:rsidR="00DA6BC9" w:rsidRDefault="00DA6BC9" w:rsidP="0050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BC9" w:rsidRDefault="00DA6BC9" w:rsidP="00505431">
      <w:r>
        <w:separator/>
      </w:r>
    </w:p>
  </w:footnote>
  <w:footnote w:type="continuationSeparator" w:id="0">
    <w:p w:rsidR="00DA6BC9" w:rsidRDefault="00DA6BC9" w:rsidP="0050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91E54"/>
    <w:multiLevelType w:val="multilevel"/>
    <w:tmpl w:val="ECFC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31"/>
    <w:rsid w:val="000146CC"/>
    <w:rsid w:val="0002059A"/>
    <w:rsid w:val="00060E12"/>
    <w:rsid w:val="00067FF6"/>
    <w:rsid w:val="000A2B82"/>
    <w:rsid w:val="000F7A2E"/>
    <w:rsid w:val="00132275"/>
    <w:rsid w:val="00171BC8"/>
    <w:rsid w:val="001F3986"/>
    <w:rsid w:val="00246FB6"/>
    <w:rsid w:val="00267699"/>
    <w:rsid w:val="002825CC"/>
    <w:rsid w:val="002A3E85"/>
    <w:rsid w:val="003247D8"/>
    <w:rsid w:val="00324F3F"/>
    <w:rsid w:val="00337B59"/>
    <w:rsid w:val="003427C2"/>
    <w:rsid w:val="003436E1"/>
    <w:rsid w:val="00344BAA"/>
    <w:rsid w:val="003D79E7"/>
    <w:rsid w:val="003F64F7"/>
    <w:rsid w:val="00402D96"/>
    <w:rsid w:val="0042237C"/>
    <w:rsid w:val="00481B31"/>
    <w:rsid w:val="004A5DA4"/>
    <w:rsid w:val="004E6A46"/>
    <w:rsid w:val="00500A68"/>
    <w:rsid w:val="00505431"/>
    <w:rsid w:val="00521689"/>
    <w:rsid w:val="005378A1"/>
    <w:rsid w:val="00546511"/>
    <w:rsid w:val="005961AE"/>
    <w:rsid w:val="005E65AE"/>
    <w:rsid w:val="006113F4"/>
    <w:rsid w:val="00665DF8"/>
    <w:rsid w:val="00683398"/>
    <w:rsid w:val="00707FE3"/>
    <w:rsid w:val="007856EF"/>
    <w:rsid w:val="007E0FA3"/>
    <w:rsid w:val="008A03D9"/>
    <w:rsid w:val="00921153"/>
    <w:rsid w:val="00927684"/>
    <w:rsid w:val="0095392F"/>
    <w:rsid w:val="00981A0D"/>
    <w:rsid w:val="009A3C55"/>
    <w:rsid w:val="00A40DED"/>
    <w:rsid w:val="00A513D1"/>
    <w:rsid w:val="00A66660"/>
    <w:rsid w:val="00A80A16"/>
    <w:rsid w:val="00B017EE"/>
    <w:rsid w:val="00B150D3"/>
    <w:rsid w:val="00BC4138"/>
    <w:rsid w:val="00C12857"/>
    <w:rsid w:val="00C34BAA"/>
    <w:rsid w:val="00C44696"/>
    <w:rsid w:val="00C73D8C"/>
    <w:rsid w:val="00CC0F6E"/>
    <w:rsid w:val="00CC5117"/>
    <w:rsid w:val="00D154AF"/>
    <w:rsid w:val="00D23BEA"/>
    <w:rsid w:val="00D71ABF"/>
    <w:rsid w:val="00D71B01"/>
    <w:rsid w:val="00D805FF"/>
    <w:rsid w:val="00DA6BC9"/>
    <w:rsid w:val="00DB7FD4"/>
    <w:rsid w:val="00E04990"/>
    <w:rsid w:val="00F64130"/>
    <w:rsid w:val="00FA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23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805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link w:val="a4"/>
    <w:uiPriority w:val="99"/>
    <w:rsid w:val="00505431"/>
    <w:pPr>
      <w:spacing w:after="0" w:line="240" w:lineRule="auto"/>
      <w:jc w:val="both"/>
    </w:pPr>
    <w:rPr>
      <w:rFonts w:ascii="ISOCPEUR" w:eastAsia="Times New Roman" w:hAnsi="ISOCPEUR" w:cs="ISOCPEUR"/>
      <w:i/>
      <w:iCs/>
      <w:sz w:val="28"/>
      <w:szCs w:val="28"/>
      <w:lang w:val="uk-UA" w:eastAsia="ru-RU"/>
    </w:rPr>
  </w:style>
  <w:style w:type="character" w:customStyle="1" w:styleId="a4">
    <w:name w:val="Чертежный Знак"/>
    <w:link w:val="a3"/>
    <w:uiPriority w:val="99"/>
    <w:rsid w:val="00505431"/>
    <w:rPr>
      <w:rFonts w:ascii="ISOCPEUR" w:eastAsia="Times New Roman" w:hAnsi="ISOCPEUR" w:cs="ISOCPEUR"/>
      <w:i/>
      <w:iCs/>
      <w:sz w:val="28"/>
      <w:szCs w:val="28"/>
      <w:lang w:val="uk-UA" w:eastAsia="ru-RU"/>
    </w:rPr>
  </w:style>
  <w:style w:type="paragraph" w:styleId="a5">
    <w:name w:val="header"/>
    <w:basedOn w:val="a"/>
    <w:link w:val="a6"/>
    <w:uiPriority w:val="99"/>
    <w:rsid w:val="005054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5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54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4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05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5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060E12"/>
    <w:pPr>
      <w:ind w:firstLine="964"/>
      <w:jc w:val="both"/>
    </w:pPr>
    <w:rPr>
      <w:sz w:val="28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rsid w:val="00060E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060E12"/>
    <w:pPr>
      <w:ind w:firstLine="964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060E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d">
    <w:name w:val="Hyperlink"/>
    <w:basedOn w:val="a0"/>
    <w:uiPriority w:val="99"/>
    <w:unhideWhenUsed/>
    <w:rsid w:val="00D71AB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154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23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0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rmal (Web)"/>
    <w:basedOn w:val="a"/>
    <w:uiPriority w:val="99"/>
    <w:unhideWhenUsed/>
    <w:rsid w:val="003436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23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805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link w:val="a4"/>
    <w:uiPriority w:val="99"/>
    <w:rsid w:val="00505431"/>
    <w:pPr>
      <w:spacing w:after="0" w:line="240" w:lineRule="auto"/>
      <w:jc w:val="both"/>
    </w:pPr>
    <w:rPr>
      <w:rFonts w:ascii="ISOCPEUR" w:eastAsia="Times New Roman" w:hAnsi="ISOCPEUR" w:cs="ISOCPEUR"/>
      <w:i/>
      <w:iCs/>
      <w:sz w:val="28"/>
      <w:szCs w:val="28"/>
      <w:lang w:val="uk-UA" w:eastAsia="ru-RU"/>
    </w:rPr>
  </w:style>
  <w:style w:type="character" w:customStyle="1" w:styleId="a4">
    <w:name w:val="Чертежный Знак"/>
    <w:link w:val="a3"/>
    <w:uiPriority w:val="99"/>
    <w:rsid w:val="00505431"/>
    <w:rPr>
      <w:rFonts w:ascii="ISOCPEUR" w:eastAsia="Times New Roman" w:hAnsi="ISOCPEUR" w:cs="ISOCPEUR"/>
      <w:i/>
      <w:iCs/>
      <w:sz w:val="28"/>
      <w:szCs w:val="28"/>
      <w:lang w:val="uk-UA" w:eastAsia="ru-RU"/>
    </w:rPr>
  </w:style>
  <w:style w:type="paragraph" w:styleId="a5">
    <w:name w:val="header"/>
    <w:basedOn w:val="a"/>
    <w:link w:val="a6"/>
    <w:uiPriority w:val="99"/>
    <w:rsid w:val="005054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5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54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4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05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5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060E12"/>
    <w:pPr>
      <w:ind w:firstLine="964"/>
      <w:jc w:val="both"/>
    </w:pPr>
    <w:rPr>
      <w:sz w:val="28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rsid w:val="00060E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060E12"/>
    <w:pPr>
      <w:ind w:firstLine="964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060E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d">
    <w:name w:val="Hyperlink"/>
    <w:basedOn w:val="a0"/>
    <w:uiPriority w:val="99"/>
    <w:unhideWhenUsed/>
    <w:rsid w:val="00D71AB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154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23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0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rmal (Web)"/>
    <w:basedOn w:val="a"/>
    <w:uiPriority w:val="99"/>
    <w:unhideWhenUsed/>
    <w:rsid w:val="003436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dongtu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10</cp:revision>
  <dcterms:created xsi:type="dcterms:W3CDTF">2018-12-16T20:27:00Z</dcterms:created>
  <dcterms:modified xsi:type="dcterms:W3CDTF">2021-04-13T19:30:00Z</dcterms:modified>
</cp:coreProperties>
</file>